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и природных ресурсов Челябинской области </w:t>
      </w:r>
      <w:r w:rsidR="00E442F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237-ФЗ 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приказами Министерства от 03.10.2017 № 208-П, от 23.03.2018 № 42-П</w:t>
      </w: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</w:t>
      </w:r>
      <w:proofErr w:type="spellStart"/>
      <w:r w:rsidR="00E4091F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E4091F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 w:rsidR="005A3CEE" w:rsidRPr="00E721C6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>государственная кадастровая оценка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</w:t>
      </w:r>
      <w:proofErr w:type="gramEnd"/>
      <w:r w:rsidR="004463CA">
        <w:rPr>
          <w:rFonts w:ascii="Times New Roman" w:hAnsi="Times New Roman" w:cs="Times New Roman"/>
          <w:sz w:val="28"/>
          <w:szCs w:val="28"/>
        </w:rPr>
        <w:t xml:space="preserve">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2019 года</w:t>
      </w:r>
      <w:r w:rsidR="00AE60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</w:t>
      </w:r>
      <w:r w:rsidR="00AE60A9">
        <w:rPr>
          <w:rFonts w:ascii="Times New Roman" w:hAnsi="Times New Roman" w:cs="Times New Roman"/>
          <w:sz w:val="28"/>
          <w:szCs w:val="28"/>
        </w:rPr>
        <w:t>осящихся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3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категориям</w:t>
      </w:r>
      <w:r w:rsidR="00C36C7A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AB" w:rsidRPr="0004264E" w:rsidRDefault="001E2D27" w:rsidP="006A4BA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4E">
        <w:rPr>
          <w:rFonts w:ascii="Times New Roman" w:hAnsi="Times New Roman" w:cs="Times New Roman"/>
          <w:b/>
          <w:sz w:val="28"/>
          <w:szCs w:val="28"/>
        </w:rPr>
        <w:t>зем</w:t>
      </w:r>
      <w:r w:rsidR="00F34901" w:rsidRPr="0004264E">
        <w:rPr>
          <w:rFonts w:ascii="Times New Roman" w:hAnsi="Times New Roman" w:cs="Times New Roman"/>
          <w:b/>
          <w:sz w:val="28"/>
          <w:szCs w:val="28"/>
        </w:rPr>
        <w:t>ли</w:t>
      </w:r>
      <w:r w:rsidRPr="0004264E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назначения, </w:t>
      </w:r>
    </w:p>
    <w:p w:rsidR="006A4BAB" w:rsidRPr="0004264E" w:rsidRDefault="001E2D27" w:rsidP="006A4BA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4E">
        <w:rPr>
          <w:rFonts w:ascii="Times New Roman" w:hAnsi="Times New Roman" w:cs="Times New Roman"/>
          <w:b/>
          <w:sz w:val="28"/>
          <w:szCs w:val="28"/>
        </w:rPr>
        <w:t>зем</w:t>
      </w:r>
      <w:r w:rsidR="00F34901" w:rsidRPr="0004264E">
        <w:rPr>
          <w:rFonts w:ascii="Times New Roman" w:hAnsi="Times New Roman" w:cs="Times New Roman"/>
          <w:b/>
          <w:sz w:val="28"/>
          <w:szCs w:val="28"/>
        </w:rPr>
        <w:t>ли</w:t>
      </w:r>
      <w:r w:rsidRPr="0004264E">
        <w:rPr>
          <w:rFonts w:ascii="Times New Roman" w:hAnsi="Times New Roman" w:cs="Times New Roman"/>
          <w:b/>
          <w:sz w:val="28"/>
          <w:szCs w:val="28"/>
        </w:rPr>
        <w:t xml:space="preserve"> промышленности и иного специального назначения, </w:t>
      </w:r>
    </w:p>
    <w:p w:rsidR="006A4BAB" w:rsidRPr="0004264E" w:rsidRDefault="001E2D27" w:rsidP="006A4BA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4E">
        <w:rPr>
          <w:rFonts w:ascii="Times New Roman" w:hAnsi="Times New Roman" w:cs="Times New Roman"/>
          <w:b/>
          <w:sz w:val="28"/>
          <w:szCs w:val="28"/>
        </w:rPr>
        <w:t>зем</w:t>
      </w:r>
      <w:r w:rsidR="00F34901" w:rsidRPr="0004264E">
        <w:rPr>
          <w:rFonts w:ascii="Times New Roman" w:hAnsi="Times New Roman" w:cs="Times New Roman"/>
          <w:b/>
          <w:sz w:val="28"/>
          <w:szCs w:val="28"/>
        </w:rPr>
        <w:t>ли</w:t>
      </w:r>
      <w:r w:rsidRPr="0004264E">
        <w:rPr>
          <w:rFonts w:ascii="Times New Roman" w:hAnsi="Times New Roman" w:cs="Times New Roman"/>
          <w:b/>
          <w:sz w:val="28"/>
          <w:szCs w:val="28"/>
        </w:rPr>
        <w:t xml:space="preserve"> водного фонда, </w:t>
      </w:r>
    </w:p>
    <w:p w:rsidR="001E2D27" w:rsidRPr="00020549" w:rsidRDefault="001E2D27" w:rsidP="006A4BAB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04264E">
        <w:rPr>
          <w:rFonts w:ascii="Times New Roman" w:hAnsi="Times New Roman" w:cs="Times New Roman"/>
          <w:b/>
          <w:sz w:val="28"/>
          <w:szCs w:val="28"/>
        </w:rPr>
        <w:t>зем</w:t>
      </w:r>
      <w:r w:rsidR="00F34901" w:rsidRPr="0004264E">
        <w:rPr>
          <w:rFonts w:ascii="Times New Roman" w:hAnsi="Times New Roman" w:cs="Times New Roman"/>
          <w:b/>
          <w:sz w:val="28"/>
          <w:szCs w:val="28"/>
        </w:rPr>
        <w:t>ли</w:t>
      </w:r>
      <w:r w:rsidRPr="0004264E">
        <w:rPr>
          <w:rFonts w:ascii="Times New Roman" w:hAnsi="Times New Roman" w:cs="Times New Roman"/>
          <w:b/>
          <w:sz w:val="28"/>
          <w:szCs w:val="28"/>
        </w:rPr>
        <w:t xml:space="preserve"> особо охраняемых территорий</w:t>
      </w:r>
      <w:r w:rsidRPr="006A4BA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020549">
      <w:pPr>
        <w:pStyle w:val="a9"/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 xml:space="preserve">об определении кадастровой стоимости земельных участков указанных категорий </w:t>
      </w:r>
      <w:r w:rsidR="00CD5DE3" w:rsidRPr="00CD5DE3">
        <w:rPr>
          <w:rFonts w:ascii="Times New Roman" w:hAnsi="Times New Roman" w:cs="Times New Roman"/>
          <w:sz w:val="28"/>
          <w:szCs w:val="28"/>
        </w:rPr>
        <w:t>(проект</w:t>
      </w:r>
      <w:r w:rsidR="009E5723">
        <w:rPr>
          <w:rFonts w:ascii="Times New Roman" w:hAnsi="Times New Roman" w:cs="Times New Roman"/>
          <w:sz w:val="28"/>
          <w:szCs w:val="28"/>
        </w:rPr>
        <w:t>ы Отчетов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6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2958D5" w:rsidRPr="002958D5">
        <w:rPr>
          <w:rFonts w:ascii="Times New Roman" w:hAnsi="Times New Roman" w:cs="Times New Roman"/>
          <w:sz w:val="28"/>
          <w:szCs w:val="28"/>
        </w:rPr>
        <w:t xml:space="preserve"> в разделе «Деятельность» — «Кадастровая оценка» — «Определение кадастровой стоимости» — «Как определена кадастровая стоимость» — «Проекты отчетов об определении кадастровой стоимости»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="00F2282E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F2282E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в разделе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F2282E">
        <w:rPr>
          <w:rFonts w:ascii="Times New Roman" w:hAnsi="Times New Roman" w:cs="Times New Roman"/>
          <w:sz w:val="28"/>
          <w:szCs w:val="28"/>
        </w:rPr>
        <w:t xml:space="preserve"> </w:t>
      </w:r>
      <w:r w:rsidR="00F2282E" w:rsidRPr="00FE61A4">
        <w:rPr>
          <w:rFonts w:ascii="Times New Roman" w:hAnsi="Times New Roman" w:cs="Times New Roman"/>
          <w:b/>
          <w:sz w:val="28"/>
          <w:szCs w:val="28"/>
        </w:rPr>
        <w:t>в разделе «Отчеты»</w:t>
      </w:r>
      <w:r w:rsidR="005770A3">
        <w:rPr>
          <w:rFonts w:ascii="Times New Roman" w:hAnsi="Times New Roman" w:cs="Times New Roman"/>
          <w:sz w:val="28"/>
          <w:szCs w:val="28"/>
        </w:rPr>
        <w:t xml:space="preserve"> </w:t>
      </w:r>
      <w:r w:rsidR="005770A3" w:rsidRPr="0044702B">
        <w:rPr>
          <w:rFonts w:ascii="Times New Roman" w:hAnsi="Times New Roman" w:cs="Times New Roman"/>
          <w:sz w:val="28"/>
          <w:szCs w:val="28"/>
        </w:rPr>
        <w:t>на шестьдесят дней с даты их размещения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7199" w:rsidRDefault="0002719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77633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77633">
        <w:rPr>
          <w:rFonts w:ascii="Times New Roman" w:hAnsi="Times New Roman" w:cs="Times New Roman"/>
          <w:sz w:val="28"/>
          <w:szCs w:val="28"/>
        </w:rPr>
        <w:t xml:space="preserve"> определения кадастровой стоимости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ознакомиться, скачав соответствующие файлы </w:t>
      </w:r>
      <w:r w:rsidRPr="00FE61A4">
        <w:rPr>
          <w:rFonts w:ascii="Times New Roman" w:hAnsi="Times New Roman" w:cs="Times New Roman"/>
          <w:b/>
          <w:sz w:val="28"/>
          <w:szCs w:val="28"/>
        </w:rPr>
        <w:t>«Приложения №2. Результаты определения КС»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286CBE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BE">
        <w:rPr>
          <w:rFonts w:ascii="Times New Roman" w:hAnsi="Times New Roman" w:cs="Times New Roman"/>
          <w:sz w:val="28"/>
          <w:szCs w:val="28"/>
        </w:rPr>
        <w:t>по землям особо</w:t>
      </w:r>
      <w:r w:rsidR="00456CC4" w:rsidRPr="00286CBE">
        <w:rPr>
          <w:rFonts w:ascii="Times New Roman" w:hAnsi="Times New Roman" w:cs="Times New Roman"/>
          <w:sz w:val="28"/>
          <w:szCs w:val="28"/>
        </w:rPr>
        <w:t xml:space="preserve"> </w:t>
      </w:r>
      <w:r w:rsidRPr="00286CBE">
        <w:rPr>
          <w:rFonts w:ascii="Times New Roman" w:hAnsi="Times New Roman" w:cs="Times New Roman"/>
          <w:sz w:val="28"/>
          <w:szCs w:val="28"/>
        </w:rPr>
        <w:t>охраняемых территорий</w:t>
      </w:r>
      <w:r w:rsidRPr="00456C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56CC4" w:rsidRPr="00456CC4">
        <w:rPr>
          <w:rFonts w:ascii="Times New Roman" w:hAnsi="Times New Roman" w:cs="Times New Roman"/>
          <w:b/>
          <w:sz w:val="28"/>
          <w:szCs w:val="28"/>
        </w:rPr>
        <w:t>с 1</w:t>
      </w:r>
      <w:r w:rsidR="00EA5252">
        <w:rPr>
          <w:rFonts w:ascii="Times New Roman" w:hAnsi="Times New Roman" w:cs="Times New Roman"/>
          <w:b/>
          <w:sz w:val="28"/>
          <w:szCs w:val="28"/>
        </w:rPr>
        <w:t>0</w:t>
      </w:r>
      <w:r w:rsidR="00456CC4" w:rsidRPr="00456CC4">
        <w:rPr>
          <w:rFonts w:ascii="Times New Roman" w:hAnsi="Times New Roman" w:cs="Times New Roman"/>
          <w:b/>
          <w:sz w:val="28"/>
          <w:szCs w:val="28"/>
        </w:rPr>
        <w:t>.07.2019 по 2</w:t>
      </w:r>
      <w:r w:rsidR="00EA525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</w:p>
    <w:p w:rsidR="005770A3" w:rsidRDefault="00286CBE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года;</w:t>
      </w:r>
    </w:p>
    <w:p w:rsidR="00286CBE" w:rsidRPr="00456CC4" w:rsidRDefault="00286CBE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BE">
        <w:rPr>
          <w:rFonts w:ascii="Times New Roman" w:hAnsi="Times New Roman" w:cs="Times New Roman"/>
          <w:sz w:val="28"/>
          <w:szCs w:val="28"/>
        </w:rPr>
        <w:t>по остальным категориям земель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A5252" w:rsidRPr="00456CC4">
        <w:rPr>
          <w:rFonts w:ascii="Times New Roman" w:hAnsi="Times New Roman" w:cs="Times New Roman"/>
          <w:b/>
          <w:sz w:val="28"/>
          <w:szCs w:val="28"/>
        </w:rPr>
        <w:t>с 1</w:t>
      </w:r>
      <w:r w:rsidR="00EA5252">
        <w:rPr>
          <w:rFonts w:ascii="Times New Roman" w:hAnsi="Times New Roman" w:cs="Times New Roman"/>
          <w:b/>
          <w:sz w:val="28"/>
          <w:szCs w:val="28"/>
        </w:rPr>
        <w:t>1</w:t>
      </w:r>
      <w:r w:rsidR="00EA5252" w:rsidRPr="00456CC4">
        <w:rPr>
          <w:rFonts w:ascii="Times New Roman" w:hAnsi="Times New Roman" w:cs="Times New Roman"/>
          <w:b/>
          <w:sz w:val="28"/>
          <w:szCs w:val="28"/>
        </w:rPr>
        <w:t>.07.2019 по 2</w:t>
      </w:r>
      <w:r w:rsidR="00EA5252">
        <w:rPr>
          <w:rFonts w:ascii="Times New Roman" w:hAnsi="Times New Roman" w:cs="Times New Roman"/>
          <w:b/>
          <w:sz w:val="28"/>
          <w:szCs w:val="28"/>
        </w:rPr>
        <w:t>9</w:t>
      </w:r>
      <w:r w:rsidR="00B94712">
        <w:rPr>
          <w:rFonts w:ascii="Times New Roman" w:hAnsi="Times New Roman" w:cs="Times New Roman"/>
          <w:b/>
          <w:sz w:val="28"/>
          <w:szCs w:val="28"/>
        </w:rPr>
        <w:t xml:space="preserve"> августа 2019 года.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>Форма декларации о характеристиках объекта недвижимости утверждена приказом Министерства экономического развития РФ от 27 декабря 2016 г. № 846 «Об утверждении Порядка рассмотрения декларации о характеристиках объекта недвижимости, в том числе ее формы»</w:t>
      </w:r>
      <w:r>
        <w:rPr>
          <w:rFonts w:ascii="Times New Roman" w:hAnsi="Times New Roman" w:cs="Times New Roman"/>
          <w:sz w:val="28"/>
          <w:szCs w:val="28"/>
        </w:rPr>
        <w:t xml:space="preserve"> (размещена на сайте Министерства </w:t>
      </w:r>
      <w:hyperlink r:id="rId7" w:history="1">
        <w:r w:rsidRPr="006916C3">
          <w:rPr>
            <w:rFonts w:ascii="Times New Roman" w:hAnsi="Times New Roman" w:cs="Times New Roman"/>
            <w:sz w:val="28"/>
            <w:szCs w:val="28"/>
          </w:rPr>
          <w:t>https://imchel.ru</w:t>
        </w:r>
      </w:hyperlink>
      <w:r w:rsidRPr="006916C3">
        <w:rPr>
          <w:rFonts w:ascii="Times New Roman" w:hAnsi="Times New Roman" w:cs="Times New Roman"/>
          <w:sz w:val="28"/>
          <w:szCs w:val="28"/>
        </w:rPr>
        <w:t xml:space="preserve"> в разделе «Законодательство»</w:t>
      </w:r>
      <w:r w:rsidR="00FE61A4">
        <w:rPr>
          <w:rFonts w:ascii="Times New Roman" w:hAnsi="Times New Roman" w:cs="Times New Roman"/>
          <w:sz w:val="28"/>
          <w:szCs w:val="28"/>
        </w:rPr>
        <w:t xml:space="preserve"> –</w:t>
      </w:r>
      <w:r w:rsidRPr="006916C3">
        <w:rPr>
          <w:rFonts w:ascii="Times New Roman" w:hAnsi="Times New Roman" w:cs="Times New Roman"/>
          <w:sz w:val="28"/>
          <w:szCs w:val="28"/>
        </w:rPr>
        <w:t xml:space="preserve"> «Кадастровая оценка»).</w:t>
      </w:r>
    </w:p>
    <w:p w:rsidR="00247966" w:rsidRP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Документы, подтверждающие наличие ошибок, допущенных при определении кадастровой стоимости, должны быть актуальны</w:t>
      </w:r>
      <w:r w:rsidR="00331F95">
        <w:rPr>
          <w:rFonts w:ascii="Times New Roman" w:hAnsi="Times New Roman" w:cs="Times New Roman"/>
          <w:sz w:val="28"/>
          <w:szCs w:val="28"/>
        </w:rPr>
        <w:t>ми</w:t>
      </w:r>
      <w:r w:rsidRPr="00247966">
        <w:rPr>
          <w:rFonts w:ascii="Times New Roman" w:hAnsi="Times New Roman" w:cs="Times New Roman"/>
          <w:sz w:val="28"/>
          <w:szCs w:val="28"/>
        </w:rPr>
        <w:t xml:space="preserve"> по состоянию на дату определения кадастровой стоимости (01.01.2019).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</w:t>
      </w:r>
      <w:proofErr w:type="spellStart"/>
      <w:r w:rsidR="00F41F8D" w:rsidRPr="00F41F8D">
        <w:rPr>
          <w:rFonts w:ascii="Times New Roman" w:hAnsi="Times New Roman" w:cs="Times New Roman"/>
          <w:b/>
          <w:sz w:val="28"/>
          <w:szCs w:val="28"/>
        </w:rPr>
        <w:t>ГосКадОценка</w:t>
      </w:r>
      <w:proofErr w:type="spellEnd"/>
      <w:r w:rsidR="00F41F8D" w:rsidRPr="00F41F8D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 xml:space="preserve"> 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в форме электронного документа, заверенного электронной цифровой подписью заявителя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- 454080, г. Челябинск, 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Pr="004C2139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- 454080, г. Челябинск, 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 xml:space="preserve">, 2, </w:t>
      </w:r>
      <w:proofErr w:type="spellStart"/>
      <w:r w:rsidRPr="004C2139">
        <w:rPr>
          <w:rFonts w:ascii="Times New Roman" w:hAnsi="Times New Roman" w:cs="Times New Roman"/>
          <w:sz w:val="28"/>
          <w:szCs w:val="28"/>
        </w:rPr>
        <w:t>оф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CE1EA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D19ED"/>
    <w:rsid w:val="00001D50"/>
    <w:rsid w:val="0000233C"/>
    <w:rsid w:val="0000370E"/>
    <w:rsid w:val="00005540"/>
    <w:rsid w:val="00010416"/>
    <w:rsid w:val="000166EF"/>
    <w:rsid w:val="00020549"/>
    <w:rsid w:val="00022800"/>
    <w:rsid w:val="00025082"/>
    <w:rsid w:val="00025170"/>
    <w:rsid w:val="00027199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C0715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121F"/>
    <w:rsid w:val="00187A1D"/>
    <w:rsid w:val="00193A01"/>
    <w:rsid w:val="00197BCF"/>
    <w:rsid w:val="001A1331"/>
    <w:rsid w:val="001A4AC5"/>
    <w:rsid w:val="001A4DAC"/>
    <w:rsid w:val="001A6B0F"/>
    <w:rsid w:val="001B3201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16A53"/>
    <w:rsid w:val="002204D5"/>
    <w:rsid w:val="00225345"/>
    <w:rsid w:val="00243EED"/>
    <w:rsid w:val="00247966"/>
    <w:rsid w:val="00253AE6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E50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10F48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302FB"/>
    <w:rsid w:val="008311DE"/>
    <w:rsid w:val="00832300"/>
    <w:rsid w:val="00832D81"/>
    <w:rsid w:val="00832FF0"/>
    <w:rsid w:val="00842AD9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A6CEA"/>
    <w:rsid w:val="009A7233"/>
    <w:rsid w:val="009B2202"/>
    <w:rsid w:val="009B5AC0"/>
    <w:rsid w:val="009B5CF7"/>
    <w:rsid w:val="009B70D9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D2CB1"/>
    <w:rsid w:val="00AD3C2A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5C47"/>
    <w:rsid w:val="00E670BB"/>
    <w:rsid w:val="00E71A90"/>
    <w:rsid w:val="00E721C6"/>
    <w:rsid w:val="00E77806"/>
    <w:rsid w:val="00E77CEE"/>
    <w:rsid w:val="00E83089"/>
    <w:rsid w:val="00E83668"/>
    <w:rsid w:val="00E93EDF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7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mch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404D5-215D-48A8-9B86-7CA965A4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Ксения Н. Мальцева</cp:lastModifiedBy>
  <cp:revision>463</cp:revision>
  <cp:lastPrinted>2019-07-12T04:00:00Z</cp:lastPrinted>
  <dcterms:created xsi:type="dcterms:W3CDTF">2017-08-16T09:03:00Z</dcterms:created>
  <dcterms:modified xsi:type="dcterms:W3CDTF">2019-07-19T07:26:00Z</dcterms:modified>
</cp:coreProperties>
</file>